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8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12" w:lineRule="auto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Hans" w:bidi="ar"/>
        </w:rPr>
        <w:t>202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val="en-US" w:eastAsia="zh-Hans" w:bidi="ar"/>
        </w:rPr>
        <w:t>6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Hans" w:bidi="ar"/>
        </w:rPr>
        <w:t>年澳門青少年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eastAsia="zh-TW" w:bidi="ar"/>
        </w:rPr>
        <w:t>網球</w:t>
      </w: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30"/>
          <w:szCs w:val="30"/>
          <w:shd w:val="clear" w:fill="FFFFFF"/>
          <w:lang w:val="en-US" w:eastAsia="zh-CN" w:bidi="ar"/>
        </w:rPr>
        <w:t>代表隊選拔辦法</w:t>
      </w:r>
    </w:p>
    <w:p w14:paraId="3F1E9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88" w:firstLineChars="20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Hans"/>
        </w:rPr>
        <w:t>根據澳門特區政府體育局指引，為籌備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CN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eastAsia="zh-CN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eastAsia="zh-Hans"/>
        </w:rPr>
        <w:t>年澳門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Hans" w:bidi="ar"/>
        </w:rPr>
        <w:t>青少年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TW" w:bidi="ar"/>
        </w:rPr>
        <w:t>網球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Hans" w:bidi="ar"/>
        </w:rPr>
        <w:t>代表隊參加國際賽事</w:t>
      </w:r>
      <w:r>
        <w:rPr>
          <w:rFonts w:hint="default" w:ascii="Times New Roman Regular" w:hAnsi="Times New Roman Regular" w:cs="Times New Roman Regular" w:eastAsiaTheme="minorEastAsia"/>
          <w:b w:val="0"/>
          <w:color w:val="auto"/>
          <w:w w:val="105"/>
          <w:sz w:val="28"/>
          <w:szCs w:val="28"/>
          <w:lang w:val="en-US" w:eastAsia="zh-Hans"/>
        </w:rPr>
        <w:t>，並提倡公平及公開的選拔制度，本會將成立選拔及培訓委員會，負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責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代表隊隊員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及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培訓事宜</w:t>
      </w:r>
      <w:r>
        <w:rPr>
          <w:rFonts w:hint="default" w:ascii="Times New Roman Regular" w:hAnsi="Times New Roman Regular" w:cs="Times New Roman Regular" w:eastAsiaTheme="minorEastAsia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Hans" w:bidi="ar"/>
        </w:rPr>
        <w:t>，並將選拔制度與結果向體育局匯報。</w:t>
      </w:r>
    </w:p>
    <w:p w14:paraId="192167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right="0" w:right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選拔資格及選拔方式如下：</w:t>
      </w:r>
    </w:p>
    <w:p w14:paraId="6C615E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w w:val="105"/>
          <w:sz w:val="28"/>
          <w:szCs w:val="28"/>
          <w:lang w:eastAsia="zh-Hans"/>
        </w:rPr>
        <w:t>參賽項目：</w:t>
      </w:r>
    </w:p>
    <w:p w14:paraId="50CC2C4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U14歲男子組團體賽</w:t>
      </w:r>
    </w:p>
    <w:p w14:paraId="6FFE8A9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U14歲女子組團體賽</w:t>
      </w:r>
    </w:p>
    <w:p w14:paraId="7B1130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U14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歲組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資格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03CD689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持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澳門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永久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居民身份證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與澳門特區護照；</w:t>
      </w:r>
    </w:p>
    <w:p w14:paraId="67724E8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TW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TW"/>
        </w:rPr>
        <w:t>12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年~20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15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年</w:t>
      </w:r>
      <w:r>
        <w:rPr>
          <w:rFonts w:hint="eastAsia" w:ascii="Times New Roman Regular" w:hAnsi="Times New Roman Regular" w:eastAsia="新細明體" w:cs="Times New Roman Regular"/>
          <w:b w:val="0"/>
          <w:w w:val="105"/>
          <w:sz w:val="28"/>
          <w:szCs w:val="28"/>
          <w:lang w:eastAsia="zh-TW"/>
        </w:rPr>
        <w:t>（需年滿</w:t>
      </w:r>
      <w:r>
        <w:rPr>
          <w:rFonts w:hint="default" w:ascii="Times New Roman Regular" w:hAnsi="Times New Roman Regular" w:eastAsia="新細明體" w:cs="Times New Roman Regular"/>
          <w:b w:val="0"/>
          <w:w w:val="105"/>
          <w:sz w:val="28"/>
          <w:szCs w:val="28"/>
          <w:lang w:val="en-US" w:eastAsia="zh-TW"/>
        </w:rPr>
        <w:t>1</w:t>
      </w:r>
      <w:r>
        <w:rPr>
          <w:rFonts w:hint="default" w:ascii="Times New Roman Regular" w:hAnsi="Times New Roman Regular" w:cs="Times New Roman Regular"/>
          <w:b w:val="0"/>
          <w:w w:val="105"/>
          <w:sz w:val="28"/>
          <w:szCs w:val="28"/>
          <w:lang w:val="en-US" w:eastAsia="zh-TW"/>
        </w:rPr>
        <w:t>1</w:t>
      </w:r>
      <w:r>
        <w:rPr>
          <w:rFonts w:hint="eastAsia" w:ascii="Times New Roman Regular" w:hAnsi="Times New Roman Regular" w:eastAsia="新細明體" w:cs="Times New Roman Regular"/>
          <w:b w:val="0"/>
          <w:w w:val="105"/>
          <w:sz w:val="28"/>
          <w:szCs w:val="28"/>
          <w:lang w:val="en-US" w:eastAsia="zh-TW"/>
        </w:rPr>
        <w:t>歲）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之間出生的運動員</w:t>
      </w:r>
    </w:p>
    <w:p w14:paraId="6930ABA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常規訓練出勤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率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需達到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color w:val="auto"/>
          <w:w w:val="105"/>
          <w:sz w:val="28"/>
          <w:szCs w:val="28"/>
          <w:lang w:val="en-US" w:eastAsia="zh-TW"/>
        </w:rPr>
        <w:t>近三個月內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平均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70%或以上</w:t>
      </w:r>
      <w:r>
        <w:rPr>
          <w:rFonts w:hint="eastAsia" w:ascii="Times New Roman Regular" w:hAnsi="Times New Roman Regular" w:cs="Times New Roman Regular" w:eastAsiaTheme="minorEastAsia"/>
          <w:b w:val="0"/>
          <w:bCs w:val="0"/>
          <w:color w:val="auto"/>
          <w:w w:val="105"/>
          <w:sz w:val="28"/>
          <w:szCs w:val="28"/>
          <w:lang w:val="en-US" w:eastAsia="zh-Hans"/>
        </w:rPr>
        <w:t>；</w:t>
      </w:r>
    </w:p>
    <w:p w14:paraId="6059FCF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須為現役澳門網球總會-集訓隊運動員，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並完成簽署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TW"/>
        </w:rPr>
        <w:t>澳門網</w:t>
      </w:r>
    </w:p>
    <w:p w14:paraId="425F5E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676" w:firstLineChars="23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TW"/>
        </w:rPr>
        <w:t>球集訓隊（代表隊）管理規章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。</w:t>
      </w:r>
    </w:p>
    <w:p w14:paraId="2F7525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選拔人數：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男子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3名，女子3名。</w:t>
      </w:r>
    </w:p>
    <w:p w14:paraId="1A2BFD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賽事地點：</w:t>
      </w:r>
      <w:r>
        <w:rPr>
          <w:rFonts w:hint="eastAsia" w:ascii="Times New Roman Regular" w:hAnsi="Times New Roman Regular" w:eastAsia="新細明體" w:cs="Times New Roman Regular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TW" w:bidi="ar"/>
        </w:rPr>
        <w:t>藩切市</w:t>
      </w:r>
      <w:r>
        <w:rPr>
          <w:rFonts w:hint="eastAsia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TW" w:bidi="ar"/>
        </w:rPr>
        <w:t>，越南</w:t>
      </w:r>
    </w:p>
    <w:p w14:paraId="3356DF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賽事時間：</w:t>
      </w:r>
    </w:p>
    <w:p w14:paraId="1DFE863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eastAsia" w:ascii="Times New Roman Regular" w:hAnsi="Times New Roman Regular" w:eastAsia="新細明體" w:cs="Times New Roman Regular"/>
          <w:b w:val="0"/>
          <w:w w:val="105"/>
          <w:sz w:val="28"/>
          <w:szCs w:val="28"/>
          <w:lang w:eastAsia="zh-TW"/>
        </w:rPr>
        <w:t>女子組：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3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日至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3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7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日</w:t>
      </w:r>
    </w:p>
    <w:p w14:paraId="5AEB8FF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eastAsia" w:ascii="Times New Roman Regular" w:hAnsi="Times New Roman Regular" w:eastAsia="新細明體" w:cs="Times New Roman Regular"/>
          <w:b w:val="0"/>
          <w:w w:val="105"/>
          <w:sz w:val="28"/>
          <w:szCs w:val="28"/>
          <w:lang w:eastAsia="zh-TW"/>
        </w:rPr>
        <w:t>男子組：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5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3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9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日至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3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14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日</w:t>
      </w:r>
    </w:p>
    <w:p w14:paraId="42EB1A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CN" w:bidi="ar"/>
        </w:rPr>
        <w:t>選拔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方式：</w:t>
      </w:r>
    </w:p>
    <w:p w14:paraId="0EA5DD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本次選拔將根據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4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 xml:space="preserve"> - 202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TW" w:bidi="ar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年期間，所參加之賽事（國際、中國</w:t>
      </w:r>
    </w:p>
    <w:p w14:paraId="058BFF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  <w:t>內地、本地）綜合成績與排名為評選標準：</w:t>
      </w:r>
    </w:p>
    <w:p w14:paraId="18D8D2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eastAsia="zh-Hans" w:bidi="ar"/>
        </w:rPr>
      </w:pPr>
    </w:p>
    <w:p w14:paraId="49D2F0E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2024 - 202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w w:val="105"/>
          <w:sz w:val="28"/>
          <w:szCs w:val="28"/>
          <w:lang w:val="en-US" w:eastAsia="zh-TW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年期間參與由國際網球聯會所舉之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ITF國際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青</w:t>
      </w:r>
    </w:p>
    <w:p w14:paraId="2DD412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少年賽事的成績與排名，取錄各賽事前三名成績；</w:t>
      </w:r>
    </w:p>
    <w:p w14:paraId="087540D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CN"/>
        </w:rPr>
        <w:t>2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4 -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CN"/>
        </w:rPr>
        <w:t xml:space="preserve"> 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CN"/>
        </w:rPr>
        <w:t>202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w w:val="105"/>
          <w:sz w:val="28"/>
          <w:szCs w:val="28"/>
          <w:lang w:val="en-US" w:eastAsia="zh-TW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年期間參與由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中國網球協會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所舉辦之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CTJ青少</w:t>
      </w:r>
    </w:p>
    <w:p w14:paraId="5A8FA8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eastAsia="zh-Hans" w:bidi="ar-SA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賽事的成績與排名，取錄各賽事前三名成績；</w:t>
      </w:r>
    </w:p>
    <w:p w14:paraId="39172F7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CN" w:bidi="ar-SA"/>
        </w:rPr>
        <w:t>2024 - 202</w:t>
      </w:r>
      <w:r>
        <w:rPr>
          <w:rFonts w:hint="eastAsia" w:ascii="Times New Roman Regular" w:hAnsi="Times New Roman Regular" w:eastAsia="新細明體" w:cs="Times New Roman Regular"/>
          <w:b w:val="0"/>
          <w:bCs w:val="0"/>
          <w:w w:val="105"/>
          <w:kern w:val="2"/>
          <w:sz w:val="28"/>
          <w:szCs w:val="28"/>
          <w:lang w:val="en-US" w:eastAsia="zh-TW" w:bidi="ar-SA"/>
        </w:rPr>
        <w:t>6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年期間參與由澳門網球總會所舉辦之本地青少</w:t>
      </w:r>
    </w:p>
    <w:p w14:paraId="2A4F81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年賽事的成績與排名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sz w:val="28"/>
          <w:szCs w:val="28"/>
          <w:lang w:val="en-US" w:eastAsia="zh-Hans"/>
        </w:rPr>
        <w:t>，取錄各賽事前三名成績</w:t>
      </w:r>
      <w:r>
        <w:rPr>
          <w:rFonts w:hint="default" w:ascii="Times New Roman Regular" w:hAnsi="Times New Roman Regular" w:cs="Times New Roman Regular" w:eastAsiaTheme="minorEastAsia"/>
          <w:b w:val="0"/>
          <w:bCs w:val="0"/>
          <w:w w:val="105"/>
          <w:kern w:val="2"/>
          <w:sz w:val="28"/>
          <w:szCs w:val="28"/>
          <w:lang w:val="en-US" w:eastAsia="zh-Hans" w:bidi="ar-SA"/>
        </w:rPr>
        <w:t>。</w:t>
      </w:r>
    </w:p>
    <w:p w14:paraId="2009C2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Hans" w:bidi="ar"/>
        </w:rPr>
        <w:t>附註</w:t>
      </w:r>
      <w:r>
        <w:rPr>
          <w:rFonts w:hint="default" w:ascii="Times New Roman Regular" w:hAnsi="Times New Roman Regular" w:cs="Times New Roman Regular" w:eastAsiaTheme="minorEastAsia"/>
          <w:b w:val="0"/>
          <w:bCs/>
          <w:i w:val="0"/>
          <w:caps w:val="0"/>
          <w:color w:val="313132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5D5A89A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入選代表隊之運動員需持有家長或監護人的出行同意書；</w:t>
      </w:r>
    </w:p>
    <w:p w14:paraId="22537AB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入選代表隊之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運動員須接受澳門網球總會有關賽事及訓練</w:t>
      </w:r>
    </w:p>
    <w:p w14:paraId="3C21C0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安排；</w:t>
      </w:r>
      <w:bookmarkStart w:id="0" w:name="_GoBack"/>
      <w:bookmarkEnd w:id="0"/>
    </w:p>
    <w:p w14:paraId="6A8D51E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280" w:leftChars="100" w:right="0" w:rightChars="0" w:firstLine="0" w:firstLineChars="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入選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代表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隊之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需配合本會徵召參加各類國家代表隊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 xml:space="preserve"> </w:t>
      </w:r>
    </w:p>
    <w:p w14:paraId="0A2EE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100" w:right="0" w:rightChars="0" w:firstLine="441" w:firstLineChars="15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（如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青少年戴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維斯盃、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青少年比莉·簡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-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金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盃、青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少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亞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運等）。</w:t>
      </w:r>
    </w:p>
    <w:p w14:paraId="5BD38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本項名單將經由本會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>選拔及培訓委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Hans"/>
        </w:rPr>
        <w:t>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eastAsia="zh-CN"/>
        </w:rPr>
        <w:t>會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依賽事分級考量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出</w:t>
      </w:r>
    </w:p>
    <w:p w14:paraId="75BAC0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賽名單徵召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運動員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。如拒絕徵召，本會有權要求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撤銷該運</w:t>
      </w:r>
    </w:p>
    <w:p w14:paraId="236E55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940" w:firstLineChars="320"/>
        <w:jc w:val="left"/>
        <w:textAlignment w:val="auto"/>
        <w:outlineLvl w:val="9"/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Hans"/>
        </w:rPr>
        <w:t>動員代表隊資格</w:t>
      </w:r>
      <w:r>
        <w:rPr>
          <w:rFonts w:hint="default" w:ascii="Times New Roman Regular" w:hAnsi="Times New Roman Regular" w:cs="Times New Roman Regular" w:eastAsiaTheme="minorEastAsia"/>
          <w:b w:val="0"/>
          <w:w w:val="105"/>
          <w:sz w:val="28"/>
          <w:szCs w:val="28"/>
          <w:lang w:val="en-US" w:eastAsia="zh-CN"/>
        </w:rPr>
        <w:t>。</w:t>
      </w:r>
    </w:p>
    <w:p w14:paraId="7C796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</w:pPr>
    </w:p>
    <w:p w14:paraId="490C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32"/>
          <w:szCs w:val="32"/>
          <w:u w:val="none"/>
          <w:lang w:eastAsia="zh-TW"/>
        </w:rPr>
        <w:drawing>
          <wp:inline distT="0" distB="0" distL="114300" distR="114300">
            <wp:extent cx="1659890" cy="1080135"/>
            <wp:effectExtent l="0" t="0" r="16510" b="12065"/>
            <wp:docPr id="2" name="圖片 2" descr="68167437-B855-4872-8C9E-65A8D8FCF8D6_1_10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68167437-B855-4872-8C9E-65A8D8FCF8D6_1_102_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  <w:t>澳門網球總會</w:t>
      </w:r>
    </w:p>
    <w:p w14:paraId="16B7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TW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TW"/>
        </w:rPr>
        <w:t>202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TW"/>
        </w:rPr>
        <w:t>5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Hans"/>
        </w:rPr>
        <w:t>年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Hans"/>
        </w:rPr>
        <w:t>12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eastAsia="zh-Hans"/>
        </w:rPr>
        <w:t>月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28"/>
          <w:szCs w:val="28"/>
          <w:u w:val="none"/>
          <w:lang w:val="en-US" w:eastAsia="zh-Hans"/>
        </w:rPr>
        <w:t>29日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細明體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1DA5B">
    <w:pPr>
      <w:pStyle w:val="6"/>
      <w:rPr>
        <w:rFonts w:eastAsiaTheme="minorEastAsia"/>
        <w:lang w:eastAsia="zh-SG"/>
      </w:rPr>
    </w:pPr>
    <w:r>
      <w:rPr>
        <w:rFonts w:hint="eastAsia" w:eastAsiaTheme="minorEastAsia"/>
        <w:lang w:eastAsia="zh-SG"/>
      </w:rPr>
      <w:t xml:space="preserve">                  Room B1.003 Complexo Desportivo Internacional do COTAI, Macau.</w:t>
    </w:r>
  </w:p>
  <w:p w14:paraId="56083241">
    <w:pPr>
      <w:pStyle w:val="6"/>
      <w:rPr>
        <w:rFonts w:eastAsiaTheme="minorEastAsia"/>
        <w:lang w:eastAsia="zh-SG"/>
      </w:rPr>
    </w:pPr>
    <w:r>
      <w:rPr>
        <w:rFonts w:hint="eastAsia" w:eastAsiaTheme="minorEastAsia"/>
        <w:lang w:eastAsia="zh-SG"/>
      </w:rPr>
      <w:t xml:space="preserve">                   Telephone &amp; Fax : (853) 28706024    www.macautennis.org.mo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E63C">
    <w:pPr>
      <w:pStyle w:val="7"/>
      <w:jc w:val="center"/>
    </w:pPr>
    <w:r>
      <w:rPr>
        <w:rFonts w:hint="eastAsia" w:eastAsia="新細明體"/>
        <w:lang w:eastAsia="zh-TW"/>
      </w:rPr>
      <w:drawing>
        <wp:inline distT="0" distB="0" distL="114300" distR="114300">
          <wp:extent cx="4423410" cy="666750"/>
          <wp:effectExtent l="0" t="0" r="21590" b="19050"/>
          <wp:docPr id="3" name="图片 1" descr="網總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網總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41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86F54"/>
    <w:multiLevelType w:val="singleLevel"/>
    <w:tmpl w:val="62286F54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62286FB0"/>
    <w:multiLevelType w:val="singleLevel"/>
    <w:tmpl w:val="62286FB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229CF45"/>
    <w:multiLevelType w:val="singleLevel"/>
    <w:tmpl w:val="6229CF4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75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236A"/>
    <w:rsid w:val="28E35714"/>
    <w:rsid w:val="297F93C4"/>
    <w:rsid w:val="2CFF4B20"/>
    <w:rsid w:val="42DCA124"/>
    <w:rsid w:val="4EF6038C"/>
    <w:rsid w:val="67F7A896"/>
    <w:rsid w:val="6DDA44A4"/>
    <w:rsid w:val="763BFC4C"/>
    <w:rsid w:val="77FF60AD"/>
    <w:rsid w:val="7E1748CB"/>
    <w:rsid w:val="7F6F7A26"/>
    <w:rsid w:val="AF77F33E"/>
    <w:rsid w:val="BFFFDB83"/>
    <w:rsid w:val="CFAE16A1"/>
    <w:rsid w:val="D76BB466"/>
    <w:rsid w:val="EFE7EC90"/>
    <w:rsid w:val="F151E7CB"/>
    <w:rsid w:val="F63FFB51"/>
    <w:rsid w:val="FBAB9B84"/>
    <w:rsid w:val="FEFFFBB4"/>
    <w:rsid w:val="FF7B97F6"/>
    <w:rsid w:val="FFDD1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8"/>
      <w:lang w:val="en-US" w:eastAsia="zh-TW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</w:style>
  <w:style w:type="paragraph" w:styleId="3">
    <w:name w:val="Body Text Indent"/>
    <w:basedOn w:val="1"/>
    <w:qFormat/>
    <w:uiPriority w:val="0"/>
    <w:pPr>
      <w:ind w:left="1319" w:leftChars="471" w:firstLine="640" w:firstLineChars="200"/>
      <w:jc w:val="both"/>
    </w:pPr>
    <w:rPr>
      <w:sz w:val="32"/>
    </w:rPr>
  </w:style>
  <w:style w:type="paragraph" w:styleId="4">
    <w:name w:val="Date"/>
    <w:basedOn w:val="1"/>
    <w:next w:val="1"/>
    <w:link w:val="19"/>
    <w:qFormat/>
    <w:uiPriority w:val="0"/>
  </w:style>
  <w:style w:type="paragraph" w:styleId="5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8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eastAsia="Times New Roman"/>
      <w:color w:val="000000"/>
      <w:kern w:val="0"/>
      <w:sz w:val="24"/>
      <w:szCs w:val="24"/>
      <w:lang w:eastAsia="zh-CN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qFormat/>
    <w:uiPriority w:val="0"/>
    <w:rPr>
      <w:sz w:val="18"/>
    </w:rPr>
  </w:style>
  <w:style w:type="paragraph" w:customStyle="1" w:styleId="16">
    <w:name w:val="Requerimento"/>
    <w:basedOn w:val="1"/>
    <w:qFormat/>
    <w:uiPriority w:val="0"/>
    <w:pPr>
      <w:adjustRightInd w:val="0"/>
      <w:spacing w:line="500" w:lineRule="exact"/>
      <w:jc w:val="both"/>
    </w:pPr>
    <w:rPr>
      <w:lang w:val="pt-PT"/>
    </w:rPr>
  </w:style>
  <w:style w:type="character" w:customStyle="1" w:styleId="17">
    <w:name w:val="註解方塊文字 字元"/>
    <w:basedOn w:val="12"/>
    <w:link w:val="5"/>
    <w:qFormat/>
    <w:uiPriority w:val="0"/>
    <w:rPr>
      <w:rFonts w:ascii="Tahoma" w:hAnsi="Tahoma" w:cs="Tahoma"/>
      <w:kern w:val="2"/>
      <w:sz w:val="16"/>
      <w:szCs w:val="16"/>
    </w:rPr>
  </w:style>
  <w:style w:type="paragraph" w:customStyle="1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日期 字元"/>
    <w:basedOn w:val="12"/>
    <w:link w:val="4"/>
    <w:qFormat/>
    <w:uiPriority w:val="0"/>
    <w:rPr>
      <w:kern w:val="2"/>
      <w:sz w:val="28"/>
    </w:rPr>
  </w:style>
  <w:style w:type="character" w:customStyle="1" w:styleId="20">
    <w:name w:val="yiv565441634apple-style-span"/>
    <w:basedOn w:val="12"/>
    <w:qFormat/>
    <w:uiPriority w:val="0"/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TW" w:bidi="ar-SA"/>
    </w:rPr>
  </w:style>
  <w:style w:type="paragraph" w:customStyle="1" w:styleId="22">
    <w:name w:val="yiv1702875379msonormal"/>
    <w:basedOn w:val="1"/>
    <w:qFormat/>
    <w:uiPriority w:val="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zh-CN"/>
    </w:rPr>
  </w:style>
  <w:style w:type="paragraph" w:customStyle="1" w:styleId="23">
    <w:name w:val="yiv1702875379msobodytext"/>
    <w:basedOn w:val="1"/>
    <w:qFormat/>
    <w:uiPriority w:val="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zh-CN"/>
    </w:rPr>
  </w:style>
  <w:style w:type="character" w:customStyle="1" w:styleId="24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LOL</Company>
  <Pages>2</Pages>
  <Words>522</Words>
  <Characters>579</Characters>
  <Lines>142</Lines>
  <Paragraphs>40</Paragraphs>
  <TotalTime>12</TotalTime>
  <ScaleCrop>false</ScaleCrop>
  <LinksUpToDate>false</LinksUpToDate>
  <CharactersWithSpaces>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2009-07-27T08:10:00Z</dcterms:created>
  <dc:creator>U Hon Chio</dc:creator>
  <cp:lastModifiedBy>ChiwenG</cp:lastModifiedBy>
  <cp:lastPrinted>2021-08-16T05:29:00Z</cp:lastPrinted>
  <dcterms:modified xsi:type="dcterms:W3CDTF">2026-04-28T09:48:08Z</dcterms:modified>
  <dc:title>澳門網球總會主辦、崔世昌會長、山度士及鄧君明副會長、</dc:title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39ECCB06E33546C7B188161B76CB4E7B_13</vt:lpwstr>
  </property>
  <property fmtid="{D5CDD505-2E9C-101B-9397-08002B2CF9AE}" pid="4" name="KSOTemplateDocerSaveRecord">
    <vt:lpwstr>eyJoZGlkIjoiMTI0ZmVlM2E5MTg2MzQ3OTUzYjk4NTBlMmVmMzc4NmIiLCJ1c2VySWQiOiIzNjE3NzMyMjkifQ==</vt:lpwstr>
  </property>
</Properties>
</file>